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5F5F5" w:val="clear"/>
        <w:spacing w:lineRule="auto" w:line="240" w:beforeAutospacing="1" w:after="0"/>
        <w:outlineLvl w:val="0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Изменения законодательства об обязательном страховании гражданской ответственности владельцев транспортных средств</w:t>
      </w:r>
    </w:p>
    <w:p>
      <w:pPr>
        <w:pStyle w:val="Normal"/>
        <w:shd w:fill="F5F5F5" w:val="clear"/>
        <w:spacing w:lineRule="auto" w:line="240" w:beforeAutospacing="1" w:after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Федеральный закон «Об обязательном страховании гражданской ответственности владельцев транспортных средств» от 25.04.2002 № 40-ФЗ внесены изменения, которые вступили в законную силу с 1 января 2017 года.</w:t>
      </w:r>
    </w:p>
    <w:p>
      <w:pPr>
        <w:pStyle w:val="Normal"/>
        <w:shd w:fill="F5F5F5" w:val="clear"/>
        <w:spacing w:lineRule="auto" w:line="240" w:beforeAutospacing="1" w:after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Так, с 1 января 2017 года все страховые компании, которые имеют лицензию на заключение договоров ОСАГО, обязаны заключать договор ОСАГО в электронном виде на всей территории Российской Федерации.</w:t>
      </w:r>
    </w:p>
    <w:p>
      <w:pPr>
        <w:pStyle w:val="Normal"/>
        <w:shd w:fill="F5F5F5" w:val="clear"/>
        <w:spacing w:lineRule="auto" w:line="240" w:beforeAutospacing="1" w:after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Указанные изменения в закон позволили автовладельцам, в том числе не имеющим водительского стажа, приобретать полис ОСАГО не выходя из дома, посредством сети Интернет.</w:t>
      </w:r>
    </w:p>
    <w:p>
      <w:pPr>
        <w:pStyle w:val="Normal"/>
        <w:shd w:fill="F5F5F5" w:val="clear"/>
        <w:spacing w:lineRule="auto" w:line="240" w:beforeAutospacing="1" w:after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оформления электронного полиса ОСАГО автовладельцу необходимо зарегистрироваться на официальном сайте страховой компании и заполнить заявление в электронной форме. Для покупки электронного полиса потребуются: паспорт, водительское удостоверение, ПТС и диагностическая карта (для автомобилей старше трех лет).</w:t>
      </w:r>
    </w:p>
    <w:p>
      <w:pPr>
        <w:pStyle w:val="Normal"/>
        <w:shd w:fill="F5F5F5" w:val="clear"/>
        <w:spacing w:lineRule="auto" w:line="240" w:beforeAutospacing="1" w:after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После оформления заявки на сайте страховой компании, электронный полис будет отправлен на адрес электронной почты, указанный при регистрации на сайте страховой компании или при первом входе в электронный личный кабинет. Электронный полис также будет храниться в личном кабинете. Бланк полиса необходимо распечатать и возить его с собой для предъявления сотрудникам полиции. Также, по желанию автовладельца получить полис ОСАГО можно на бланке строгой отчетности, оплатив услуги почтовой доставки.</w:t>
      </w:r>
    </w:p>
    <w:p>
      <w:pPr>
        <w:pStyle w:val="Normal"/>
        <w:shd w:fill="F5F5F5" w:val="clear"/>
        <w:spacing w:lineRule="auto" w:line="240" w:beforeAutospacing="1" w:after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этом в целях избегания негативных последствий, при приобретении полиса ОСАГО через Интернет необходимо проверить, есть ли у страховой компании действующая лицензия. Получить сведения о наличии у страховой компании действующей лицензии, можно на официальном сайте Банка России </w:t>
      </w:r>
      <w:hyperlink r:id="rId2"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www.cbr.ru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или на сайте Российского союза автостраховщиков (РСА) </w:t>
      </w:r>
      <w:hyperlink r:id="rId3"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www.autoins.ru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hd w:fill="F5F5F5" w:val="clear"/>
        <w:spacing w:lineRule="auto" w:line="240" w:beforeAutospacing="1" w:after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Также, необходимо отметить, что любые другие способы приобретения электронного полиса, а именно через агентов и других посредников, являются незаконными.</w:t>
      </w:r>
    </w:p>
    <w:p>
      <w:pPr>
        <w:pStyle w:val="Normal"/>
        <w:shd w:fill="F5F5F5" w:val="clear"/>
        <w:spacing w:lineRule="auto" w:line="240" w:beforeAutospacing="1" w:after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Кроме того, изменения в законе, предоставили право автовладельцам оплачивать приобретение электронного полиса ОСАГО банковской картой на сайте страховой компании, при этом страховая компания обязана предоставить такую возможность. Дополнительно могут быть предложены иные способы оплаты.</w:t>
      </w:r>
    </w:p>
    <w:p>
      <w:pPr>
        <w:pStyle w:val="Normal"/>
        <w:shd w:fill="F5F5F5" w:val="clear"/>
        <w:spacing w:lineRule="auto" w:line="240" w:beforeAutospacing="1" w:after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обеспечения прав автовладельцев на получение электронного полиса ОСАГО, законом на страховые компании возложена обязанность по  обеспечению непрерывной и бесперебойной работы своих сайтов.</w:t>
      </w:r>
    </w:p>
    <w:p>
      <w:pPr>
        <w:pStyle w:val="Normal"/>
        <w:shd w:fill="F5F5F5" w:val="clear"/>
        <w:spacing w:lineRule="auto" w:line="240" w:beforeAutospacing="1" w:after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Старший помощник прокурора района</w:t>
      </w:r>
    </w:p>
    <w:p>
      <w:pPr>
        <w:pStyle w:val="Normal"/>
        <w:shd w:fill="F5F5F5" w:val="clear"/>
        <w:spacing w:lineRule="auto" w:line="240" w:beforeAutospacing="1" w:after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младший советник юстиции</w:t>
        <w:tab/>
        <w:tab/>
        <w:tab/>
        <w:tab/>
        <w:tab/>
        <w:tab/>
        <w:t xml:space="preserve">     Н.В. Чаусова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75e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f60699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f60699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Appleconvertedspace" w:customStyle="1">
    <w:name w:val="apple-converted-space"/>
    <w:rsid w:val="00f60699"/>
    <w:basedOn w:val="DefaultParagraphFont"/>
    <w:rPr/>
  </w:style>
  <w:style w:type="character" w:styleId="Style13">
    <w:name w:val="Интернет-ссылка"/>
    <w:uiPriority w:val="99"/>
    <w:semiHidden/>
    <w:unhideWhenUsed/>
    <w:rsid w:val="00f60699"/>
    <w:basedOn w:val="DefaultParagraphFont"/>
    <w:rPr>
      <w:color w:val="0000FF"/>
      <w:u w:val="single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rsid w:val="00f60699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br.ru/" TargetMode="External"/><Relationship Id="rId3" Type="http://schemas.openxmlformats.org/officeDocument/2006/relationships/hyperlink" Target="http://www.autoins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2017-03-16T07:53:00Z</dcterms:created>
  <dc:creator>CHAUSOVA_NATALYA</dc:creator>
  <dc:language>ru-RU</dc:language>
  <cp:lastModifiedBy>CHAUSOVA_NATALYA</cp:lastModifiedBy>
  <dcterms:modified xsi:type="dcterms:W3CDTF">2017-03-16T08:04:00Z</dcterms:modified>
  <cp:revision>3</cp:revision>
</cp:coreProperties>
</file>